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85B" w:rsidRDefault="00DA685B" w:rsidP="00DA685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53357" w:rsidRPr="00453357" w:rsidRDefault="00DA685B" w:rsidP="00453357">
      <w:pPr>
        <w:pStyle w:val="c12"/>
        <w:rPr>
          <w:rStyle w:val="c7"/>
          <w:sz w:val="28"/>
          <w:szCs w:val="28"/>
        </w:rPr>
      </w:pPr>
      <w:r w:rsidRPr="00453357">
        <w:rPr>
          <w:sz w:val="28"/>
          <w:szCs w:val="28"/>
        </w:rPr>
        <w:t xml:space="preserve">  </w:t>
      </w:r>
      <w:r w:rsidR="00453357" w:rsidRPr="00453357">
        <w:rPr>
          <w:rStyle w:val="c7"/>
          <w:sz w:val="28"/>
          <w:szCs w:val="28"/>
        </w:rPr>
        <w:t>Рабочая учебная программа составлена на основе программы общеобразовательных учреждений:</w:t>
      </w:r>
      <w:r w:rsidR="00453357" w:rsidRPr="00453357">
        <w:rPr>
          <w:sz w:val="28"/>
          <w:szCs w:val="28"/>
        </w:rPr>
        <w:t xml:space="preserve"> </w:t>
      </w:r>
      <w:r w:rsidR="00453357" w:rsidRPr="00453357">
        <w:rPr>
          <w:rStyle w:val="c7"/>
          <w:sz w:val="28"/>
          <w:szCs w:val="28"/>
        </w:rPr>
        <w:t xml:space="preserve">Черчение. 7-8 </w:t>
      </w:r>
      <w:proofErr w:type="spellStart"/>
      <w:proofErr w:type="gramStart"/>
      <w:r w:rsidR="00453357" w:rsidRPr="00453357">
        <w:rPr>
          <w:rStyle w:val="c7"/>
          <w:sz w:val="28"/>
          <w:szCs w:val="28"/>
        </w:rPr>
        <w:t>кл</w:t>
      </w:r>
      <w:proofErr w:type="spellEnd"/>
      <w:r w:rsidR="00453357" w:rsidRPr="00453357">
        <w:rPr>
          <w:rStyle w:val="c7"/>
          <w:sz w:val="28"/>
          <w:szCs w:val="28"/>
        </w:rPr>
        <w:t>./</w:t>
      </w:r>
      <w:proofErr w:type="gramEnd"/>
      <w:r w:rsidR="00453357" w:rsidRPr="00453357">
        <w:rPr>
          <w:rStyle w:val="c7"/>
          <w:sz w:val="28"/>
          <w:szCs w:val="28"/>
        </w:rPr>
        <w:t xml:space="preserve">Под руководством А.Д. </w:t>
      </w:r>
      <w:proofErr w:type="spellStart"/>
      <w:r w:rsidR="00453357" w:rsidRPr="00453357">
        <w:rPr>
          <w:rStyle w:val="c7"/>
          <w:sz w:val="28"/>
          <w:szCs w:val="28"/>
        </w:rPr>
        <w:t>Ботвин</w:t>
      </w:r>
      <w:r w:rsidR="00453357" w:rsidRPr="00453357">
        <w:rPr>
          <w:rStyle w:val="c7"/>
          <w:sz w:val="28"/>
          <w:szCs w:val="28"/>
        </w:rPr>
        <w:t>никова</w:t>
      </w:r>
      <w:proofErr w:type="spellEnd"/>
      <w:r w:rsidR="00453357" w:rsidRPr="00453357">
        <w:rPr>
          <w:rStyle w:val="c7"/>
          <w:sz w:val="28"/>
          <w:szCs w:val="28"/>
        </w:rPr>
        <w:t>.- М.: Просвещение, 20</w:t>
      </w:r>
      <w:r w:rsidR="00453357">
        <w:rPr>
          <w:rStyle w:val="c7"/>
          <w:sz w:val="28"/>
          <w:szCs w:val="28"/>
        </w:rPr>
        <w:t>12</w:t>
      </w:r>
      <w:r w:rsidR="00453357" w:rsidRPr="00453357">
        <w:rPr>
          <w:rStyle w:val="c7"/>
          <w:sz w:val="28"/>
          <w:szCs w:val="28"/>
        </w:rPr>
        <w:t>.</w:t>
      </w:r>
    </w:p>
    <w:p w:rsidR="00453357" w:rsidRPr="00453357" w:rsidRDefault="00453357" w:rsidP="00453357">
      <w:pPr>
        <w:pStyle w:val="c12"/>
        <w:rPr>
          <w:sz w:val="28"/>
          <w:szCs w:val="28"/>
        </w:rPr>
      </w:pPr>
      <w:r w:rsidRPr="00453357">
        <w:rPr>
          <w:rStyle w:val="c7"/>
          <w:sz w:val="28"/>
          <w:szCs w:val="28"/>
        </w:rPr>
        <w:t xml:space="preserve">Учебник: </w:t>
      </w:r>
      <w:r w:rsidRPr="00453357">
        <w:rPr>
          <w:sz w:val="28"/>
          <w:szCs w:val="28"/>
        </w:rPr>
        <w:t xml:space="preserve">Ботвинников А.Д., Виноградов В.Н., </w:t>
      </w:r>
      <w:proofErr w:type="spellStart"/>
      <w:r w:rsidRPr="00453357">
        <w:rPr>
          <w:sz w:val="28"/>
          <w:szCs w:val="28"/>
        </w:rPr>
        <w:t>Вышнепольский</w:t>
      </w:r>
      <w:proofErr w:type="spellEnd"/>
      <w:r w:rsidRPr="00453357">
        <w:rPr>
          <w:sz w:val="28"/>
          <w:szCs w:val="28"/>
        </w:rPr>
        <w:t xml:space="preserve"> И.С. Черчение: Учебник для 7-8 классов общеобразовательных учреждений. М.: ООО «Издательство </w:t>
      </w:r>
      <w:proofErr w:type="spellStart"/>
      <w:r w:rsidRPr="00453357">
        <w:rPr>
          <w:sz w:val="28"/>
          <w:szCs w:val="28"/>
        </w:rPr>
        <w:t>Астерель</w:t>
      </w:r>
      <w:proofErr w:type="spellEnd"/>
      <w:r w:rsidRPr="00453357">
        <w:rPr>
          <w:sz w:val="28"/>
          <w:szCs w:val="28"/>
        </w:rPr>
        <w:t>», 20</w:t>
      </w:r>
      <w:r>
        <w:rPr>
          <w:sz w:val="28"/>
          <w:szCs w:val="28"/>
        </w:rPr>
        <w:t>16</w:t>
      </w:r>
      <w:r w:rsidRPr="00453357">
        <w:rPr>
          <w:sz w:val="28"/>
          <w:szCs w:val="28"/>
        </w:rPr>
        <w:t>.</w:t>
      </w:r>
    </w:p>
    <w:p w:rsidR="00DA685B" w:rsidRDefault="00DA685B" w:rsidP="00DA685B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базисный учебный план для общеобразовательных учреждений РФ отводит на изучение курса черчение в 8 классе 35 часов в год из расчёта 1 час в неделю (35 недель).</w:t>
      </w:r>
    </w:p>
    <w:p w:rsidR="00DA685B" w:rsidRDefault="00DA685B" w:rsidP="00DA685B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годового календарного графика школы на 201</w:t>
      </w:r>
      <w:r w:rsidR="004533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-201</w:t>
      </w:r>
      <w:r w:rsidR="0045335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учебный год программа 8 класса рассчитана на 35 недель-3</w:t>
      </w:r>
      <w:r w:rsidR="0045335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453357">
        <w:rPr>
          <w:rFonts w:ascii="Times New Roman" w:hAnsi="Times New Roman"/>
          <w:sz w:val="28"/>
          <w:szCs w:val="28"/>
        </w:rPr>
        <w:t>ов</w:t>
      </w:r>
      <w:bookmarkStart w:id="0" w:name="_GoBack"/>
      <w:bookmarkEnd w:id="0"/>
      <w:r w:rsidR="00641F05">
        <w:rPr>
          <w:rFonts w:ascii="Times New Roman" w:hAnsi="Times New Roman"/>
          <w:sz w:val="28"/>
          <w:szCs w:val="28"/>
        </w:rPr>
        <w:t xml:space="preserve"> </w:t>
      </w:r>
    </w:p>
    <w:p w:rsidR="00453357" w:rsidRPr="00453357" w:rsidRDefault="00453357" w:rsidP="00453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Личностные, </w:t>
      </w:r>
      <w:proofErr w:type="spellStart"/>
      <w:r w:rsidRPr="00453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453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proofErr w:type="gramStart"/>
      <w:r w:rsidRPr="00453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 результаты</w:t>
      </w:r>
      <w:proofErr w:type="gramEnd"/>
      <w:r w:rsidRPr="00453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 учебного предмета</w:t>
      </w:r>
    </w:p>
    <w:p w:rsidR="00453357" w:rsidRPr="00453357" w:rsidRDefault="00453357" w:rsidP="004533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результаты</w:t>
      </w:r>
    </w:p>
    <w:p w:rsidR="00453357" w:rsidRPr="00453357" w:rsidRDefault="00453357" w:rsidP="004533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личностные образовательные результаты, достигаемые в процессе подготовки школьников в области черчения:</w:t>
      </w:r>
    </w:p>
    <w:p w:rsidR="00453357" w:rsidRPr="00453357" w:rsidRDefault="00453357" w:rsidP="0045335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познавательных интересов и активности при изучении курса черчения;</w:t>
      </w:r>
    </w:p>
    <w:p w:rsidR="00453357" w:rsidRPr="00453357" w:rsidRDefault="00453357" w:rsidP="0045335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трудолюбия и ответственности за качество своей деятельности;</w:t>
      </w:r>
    </w:p>
    <w:p w:rsidR="00453357" w:rsidRPr="00453357" w:rsidRDefault="00453357" w:rsidP="0045335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установками, нормами и правилами организации труда;</w:t>
      </w:r>
    </w:p>
    <w:p w:rsidR="00453357" w:rsidRPr="00453357" w:rsidRDefault="00453357" w:rsidP="0045335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и способность обучающихся к саморазвитию и личностному самоопределению на основе мотивации к обучению и познанию;</w:t>
      </w:r>
    </w:p>
    <w:p w:rsidR="00453357" w:rsidRPr="00453357" w:rsidRDefault="00453357" w:rsidP="004533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и способность обучающихся к формированию ценностно-смысловых установок: формированию осознанного, уважительного и доброжелательного отношения к другому человеку, его мнению и мировоззрению;</w:t>
      </w:r>
    </w:p>
    <w:p w:rsidR="00453357" w:rsidRPr="00453357" w:rsidRDefault="00453357" w:rsidP="004533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453357" w:rsidRPr="00453357" w:rsidRDefault="00453357" w:rsidP="004533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 и взрослыми в процессе образовательной, общественно полезной и творческой деятельности, готовности и способности вести диалог и достигать в нём взаимопонимания;</w:t>
      </w:r>
    </w:p>
    <w:p w:rsidR="00453357" w:rsidRPr="00453357" w:rsidRDefault="00453357" w:rsidP="004533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;формирование</w:t>
      </w:r>
      <w:proofErr w:type="gramEnd"/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453357" w:rsidRPr="00453357" w:rsidRDefault="00453357" w:rsidP="004533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</w:r>
    </w:p>
    <w:p w:rsidR="00453357" w:rsidRPr="00453357" w:rsidRDefault="00453357" w:rsidP="004533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</w:t>
      </w:r>
    </w:p>
    <w:p w:rsidR="00453357" w:rsidRPr="00453357" w:rsidRDefault="00453357" w:rsidP="004533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</w:t>
      </w:r>
      <w:proofErr w:type="spellStart"/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образовательные результаты, достигаемые в процессе подготовки школьников в области черчения:</w:t>
      </w:r>
    </w:p>
    <w:p w:rsidR="00453357" w:rsidRPr="00453357" w:rsidRDefault="00453357" w:rsidP="0045335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цели своего обучения, постановка и формулировка новых задач в учебе;</w:t>
      </w:r>
    </w:p>
    <w:p w:rsidR="00453357" w:rsidRPr="00453357" w:rsidRDefault="00453357" w:rsidP="0045335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пути достижения целей, в том числе альтернативных;</w:t>
      </w:r>
    </w:p>
    <w:p w:rsidR="00453357" w:rsidRPr="00453357" w:rsidRDefault="00453357" w:rsidP="0045335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соотносить свои действия с планируемыми результатами, корректировать свои действия в соответствии с изменяющейся задачей;</w:t>
      </w:r>
    </w:p>
    <w:p w:rsidR="00453357" w:rsidRPr="00453357" w:rsidRDefault="00453357" w:rsidP="0045335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оценивать правильность выполнения учебной задачи;</w:t>
      </w:r>
    </w:p>
    <w:p w:rsidR="00453357" w:rsidRPr="00453357" w:rsidRDefault="00453357" w:rsidP="0045335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самоконтроля, самооценки, принятия решений и осуществления осознанного выбора в учебной и познавательной деятельности;</w:t>
      </w:r>
    </w:p>
    <w:p w:rsidR="00453357" w:rsidRPr="00453357" w:rsidRDefault="00453357" w:rsidP="0045335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определять понятия, классифицировать, самостоятельно выбирать основания и критерии,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453357" w:rsidRPr="00453357" w:rsidRDefault="00453357" w:rsidP="0045335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учебного сотрудничества и совместной деятельности с учителем и сверстниками; работа индивидуально и в группе: умение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453357" w:rsidRPr="00453357" w:rsidRDefault="00453357" w:rsidP="0045335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базовыми предметными и </w:t>
      </w:r>
      <w:proofErr w:type="spellStart"/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межпредметными</w:t>
      </w:r>
      <w:proofErr w:type="spellEnd"/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453357" w:rsidRPr="00453357" w:rsidRDefault="00453357" w:rsidP="0045335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453357" w:rsidRPr="00453357" w:rsidRDefault="00453357" w:rsidP="0045335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</w:t>
      </w:r>
    </w:p>
    <w:p w:rsidR="00453357" w:rsidRPr="00453357" w:rsidRDefault="00453357" w:rsidP="004533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</w:t>
      </w:r>
    </w:p>
    <w:p w:rsidR="00453357" w:rsidRPr="00453357" w:rsidRDefault="00453357" w:rsidP="004533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Основные предметные образовательные результаты, достигаемые в процессе подготовки школьников в области черчения:</w:t>
      </w:r>
    </w:p>
    <w:p w:rsidR="00453357" w:rsidRPr="00453357" w:rsidRDefault="00453357" w:rsidP="0045335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к графической культуре как совокупности достижений человечества в области освоения графических способов передачи информации;</w:t>
      </w:r>
    </w:p>
    <w:p w:rsidR="00453357" w:rsidRPr="00453357" w:rsidRDefault="00453357" w:rsidP="0045335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зрительной памяти, ассоциативного мышления, статических, динамических и пространственных представлений;</w:t>
      </w:r>
    </w:p>
    <w:p w:rsidR="00453357" w:rsidRPr="00453357" w:rsidRDefault="00453357" w:rsidP="0045335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визуально – пространственного мышления;</w:t>
      </w:r>
    </w:p>
    <w:p w:rsidR="00453357" w:rsidRPr="00453357" w:rsidRDefault="00453357" w:rsidP="0045335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 использование чертежных инструментов;</w:t>
      </w:r>
    </w:p>
    <w:p w:rsidR="00453357" w:rsidRPr="00453357" w:rsidRDefault="00453357" w:rsidP="0045335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правил и приемов выполнения и чтения чертежей различного назначения;</w:t>
      </w:r>
    </w:p>
    <w:p w:rsidR="00453357" w:rsidRPr="00453357" w:rsidRDefault="00453357" w:rsidP="0045335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творческого мышления и формирование элементарных умений преобразования формы предметов, изменения их положения и ориентации в пространстве;</w:t>
      </w:r>
    </w:p>
    <w:p w:rsidR="00453357" w:rsidRPr="00453357" w:rsidRDefault="00453357" w:rsidP="0045335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опыта создания творческих работ с элементами конструирования, в том числе базирующихся на ИКТ;</w:t>
      </w:r>
    </w:p>
    <w:p w:rsidR="00453357" w:rsidRPr="00453357" w:rsidRDefault="00453357" w:rsidP="0045335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графических знаний в новой ситуации при решении задач с творческим содержанием (в том числе с элементами конструирования);</w:t>
      </w:r>
    </w:p>
    <w:p w:rsidR="00453357" w:rsidRPr="00453357" w:rsidRDefault="00453357" w:rsidP="0045335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стойкого интереса к творческой деятельности.</w:t>
      </w:r>
    </w:p>
    <w:p w:rsidR="00453357" w:rsidRPr="00453357" w:rsidRDefault="00453357" w:rsidP="00453357">
      <w:pPr>
        <w:pStyle w:val="c60"/>
        <w:jc w:val="center"/>
        <w:rPr>
          <w:b/>
          <w:sz w:val="28"/>
          <w:szCs w:val="28"/>
        </w:rPr>
      </w:pPr>
      <w:r w:rsidRPr="00453357">
        <w:rPr>
          <w:rStyle w:val="c7"/>
          <w:b/>
          <w:sz w:val="28"/>
          <w:szCs w:val="28"/>
        </w:rPr>
        <w:t xml:space="preserve">Содержание </w:t>
      </w:r>
    </w:p>
    <w:p w:rsidR="00453357" w:rsidRPr="00453357" w:rsidRDefault="00453357" w:rsidP="00453357">
      <w:pPr>
        <w:pStyle w:val="c39"/>
        <w:rPr>
          <w:sz w:val="28"/>
          <w:szCs w:val="28"/>
        </w:rPr>
      </w:pPr>
      <w:r w:rsidRPr="00453357">
        <w:rPr>
          <w:rStyle w:val="c7"/>
          <w:sz w:val="28"/>
          <w:szCs w:val="28"/>
        </w:rPr>
        <w:t xml:space="preserve">ВВЕДЕНИЕ. УЧЕБНЫЙ ПРЕДМЕТ ЧЕРЧЕНИЕ. ПРАВИЛА ОФОРМЛЕНИЯ ЧЕРТЕЖЕЙ </w:t>
      </w:r>
    </w:p>
    <w:p w:rsidR="00453357" w:rsidRPr="00453357" w:rsidRDefault="00453357" w:rsidP="00453357">
      <w:pPr>
        <w:pStyle w:val="c12"/>
        <w:rPr>
          <w:sz w:val="28"/>
          <w:szCs w:val="28"/>
        </w:rPr>
      </w:pPr>
      <w:r w:rsidRPr="00453357">
        <w:rPr>
          <w:rStyle w:val="c7"/>
          <w:sz w:val="28"/>
          <w:szCs w:val="28"/>
        </w:rPr>
        <w:t>Значение черчения в практической деятельности людей. Краткие сведения об истории черчения. Современные методы выполнения чертежей с применением компьютерных программ. Цели и задачи изучения черчения в школе. Инструменты, принадлежности и материалы для выполнения чертежей. Рациональные приёмы работы инструментами. Организация рабочего места</w:t>
      </w:r>
    </w:p>
    <w:p w:rsidR="00453357" w:rsidRPr="00453357" w:rsidRDefault="00453357" w:rsidP="00453357">
      <w:pPr>
        <w:pStyle w:val="c12"/>
        <w:rPr>
          <w:sz w:val="28"/>
          <w:szCs w:val="28"/>
        </w:rPr>
      </w:pPr>
      <w:r w:rsidRPr="00453357">
        <w:rPr>
          <w:rStyle w:val="c9"/>
          <w:sz w:val="28"/>
          <w:szCs w:val="28"/>
        </w:rPr>
        <w:t>Понятие о стандартах. Линии чертежа. Форматы.     Некоторые сведения о нанесении размеров на чертежах (выносная и размерная линии, стрелки, знаки диаметра и радиуса; указание толщины и длины детали надписью; расположение размерных чисел). Применение и обозначение масштаба. Сведения о чертежном шрифте.</w:t>
      </w:r>
      <w:r w:rsidRPr="00453357">
        <w:rPr>
          <w:rStyle w:val="c7"/>
          <w:sz w:val="28"/>
          <w:szCs w:val="28"/>
        </w:rPr>
        <w:t> Буквы, цифры и знаки на чертежах.</w:t>
      </w:r>
    </w:p>
    <w:p w:rsidR="00453357" w:rsidRPr="00453357" w:rsidRDefault="00453357" w:rsidP="00453357">
      <w:pPr>
        <w:pStyle w:val="c39"/>
        <w:rPr>
          <w:sz w:val="28"/>
          <w:szCs w:val="28"/>
        </w:rPr>
      </w:pPr>
      <w:r w:rsidRPr="00453357">
        <w:rPr>
          <w:rStyle w:val="c7"/>
          <w:sz w:val="28"/>
          <w:szCs w:val="28"/>
        </w:rPr>
        <w:t xml:space="preserve">ГЕОМЕТРИЧЕСКИЕ ПОСТРОЕНИЯ </w:t>
      </w:r>
    </w:p>
    <w:p w:rsidR="00453357" w:rsidRPr="00453357" w:rsidRDefault="00453357" w:rsidP="00453357">
      <w:pPr>
        <w:pStyle w:val="c12"/>
        <w:rPr>
          <w:sz w:val="28"/>
          <w:szCs w:val="28"/>
        </w:rPr>
      </w:pPr>
      <w:r w:rsidRPr="00453357">
        <w:rPr>
          <w:rStyle w:val="c7"/>
          <w:sz w:val="28"/>
          <w:szCs w:val="28"/>
        </w:rPr>
        <w:t> Сопряжения (сопряжения прямого, острого и тупого углов, сопряжение прямой и окружности, сопряжение дуг и окружностей внешнее и внутреннее). Деление окружности на равные части (деление окружности на 3, 5, 6, 7, 12 частей).</w:t>
      </w:r>
    </w:p>
    <w:p w:rsidR="00453357" w:rsidRPr="00453357" w:rsidRDefault="00453357" w:rsidP="00453357">
      <w:pPr>
        <w:pStyle w:val="c39"/>
        <w:rPr>
          <w:sz w:val="28"/>
          <w:szCs w:val="28"/>
        </w:rPr>
      </w:pPr>
      <w:r w:rsidRPr="00453357">
        <w:rPr>
          <w:rStyle w:val="c7"/>
          <w:sz w:val="28"/>
          <w:szCs w:val="28"/>
        </w:rPr>
        <w:lastRenderedPageBreak/>
        <w:t xml:space="preserve">СПОСОБЫ ПРОЕЦИРОВАНИЯ </w:t>
      </w:r>
    </w:p>
    <w:p w:rsidR="00453357" w:rsidRPr="00453357" w:rsidRDefault="00453357" w:rsidP="00453357">
      <w:pPr>
        <w:pStyle w:val="c12"/>
        <w:rPr>
          <w:sz w:val="28"/>
          <w:szCs w:val="28"/>
        </w:rPr>
      </w:pPr>
      <w:r w:rsidRPr="00453357">
        <w:rPr>
          <w:rStyle w:val="c7"/>
          <w:sz w:val="28"/>
          <w:szCs w:val="28"/>
        </w:rPr>
        <w:t> Проецирование. Центральное и параллельное проецирование. Прямоугольные проекции. Выполнение изображений предметов на одной, двух и трех взаимно перпендикулярных плоскостях проекций.</w:t>
      </w:r>
    </w:p>
    <w:p w:rsidR="00453357" w:rsidRPr="00453357" w:rsidRDefault="00453357" w:rsidP="00453357">
      <w:pPr>
        <w:pStyle w:val="c12"/>
        <w:rPr>
          <w:sz w:val="28"/>
          <w:szCs w:val="28"/>
        </w:rPr>
      </w:pPr>
      <w:r w:rsidRPr="00453357">
        <w:rPr>
          <w:rStyle w:val="c7"/>
          <w:sz w:val="28"/>
          <w:szCs w:val="28"/>
        </w:rPr>
        <w:t xml:space="preserve">Расположение видов на чертеже и их названия: вид спереди, вид сверху, вид слева. Определение необходимого и достаточного числа видов на чертежах. Понятие о местных видах (расположенных в проекционной связи). Косоугольная фронтальная </w:t>
      </w:r>
      <w:proofErr w:type="spellStart"/>
      <w:r w:rsidRPr="00453357">
        <w:rPr>
          <w:rStyle w:val="c7"/>
          <w:sz w:val="28"/>
          <w:szCs w:val="28"/>
        </w:rPr>
        <w:t>диметрическая</w:t>
      </w:r>
      <w:proofErr w:type="spellEnd"/>
      <w:r w:rsidRPr="00453357">
        <w:rPr>
          <w:rStyle w:val="c7"/>
          <w:sz w:val="28"/>
          <w:szCs w:val="28"/>
        </w:rPr>
        <w:t xml:space="preserve"> и прямоугольная изометрическая проекции. Направление осей, показатели искажения, нанесение размеров. Аксонометрические проекции плоских и объемных фигур. Эллипс как проекция окружности. Построение овала. Понятие о техническом рисунке. Технические рисунки и аксонометрические проекции предметов. Выбор вида — аксонометрической проекции и рационального способа ее построения.</w:t>
      </w:r>
    </w:p>
    <w:p w:rsidR="00453357" w:rsidRPr="00453357" w:rsidRDefault="00453357" w:rsidP="00453357">
      <w:pPr>
        <w:pStyle w:val="c39"/>
        <w:rPr>
          <w:sz w:val="28"/>
          <w:szCs w:val="28"/>
        </w:rPr>
      </w:pPr>
      <w:r w:rsidRPr="00453357">
        <w:rPr>
          <w:rStyle w:val="c7"/>
          <w:sz w:val="28"/>
          <w:szCs w:val="28"/>
        </w:rPr>
        <w:t xml:space="preserve">ЧТЕНИЕ И ВЫПОЛНЕНИЕ ЧЕРТЕЖЕЙ ДЕТАЛЕЙ </w:t>
      </w:r>
    </w:p>
    <w:p w:rsidR="00453357" w:rsidRPr="00453357" w:rsidRDefault="00453357" w:rsidP="00453357">
      <w:pPr>
        <w:pStyle w:val="c12"/>
        <w:rPr>
          <w:sz w:val="28"/>
          <w:szCs w:val="28"/>
        </w:rPr>
      </w:pPr>
      <w:r w:rsidRPr="00453357">
        <w:rPr>
          <w:rStyle w:val="c7"/>
          <w:sz w:val="28"/>
          <w:szCs w:val="28"/>
        </w:rPr>
        <w:t> Анализ геометрической формы предметов. Проекции геометрических тел. Мысленное расчленение предмета на геометрические тела — призмы, цилиндры, конусы, пирамиды, шар и их части. Чертежи группы геометрических тел.</w:t>
      </w:r>
    </w:p>
    <w:p w:rsidR="00453357" w:rsidRPr="00453357" w:rsidRDefault="00453357" w:rsidP="00453357">
      <w:pPr>
        <w:pStyle w:val="c12"/>
        <w:rPr>
          <w:sz w:val="28"/>
          <w:szCs w:val="28"/>
        </w:rPr>
      </w:pPr>
      <w:r w:rsidRPr="00453357">
        <w:rPr>
          <w:rStyle w:val="c7"/>
          <w:sz w:val="28"/>
          <w:szCs w:val="28"/>
        </w:rPr>
        <w:t>Нахождение на чертеже вершин, ребер, образующих и поверхностей тел, составляющих форму предмета. Нанесение размеров на чертежах с учетом формы предметов. Использование знака квадрата. Развертывание поверхностей некоторых тел. Анализ графического состава изображений. Выполнение чертежей предметов с использованием геометрических построений: деление отрезка, окружности и угла на равные части; сопряжений. Чтение чертежей детали.</w:t>
      </w:r>
    </w:p>
    <w:p w:rsidR="00453357" w:rsidRPr="00453357" w:rsidRDefault="00453357" w:rsidP="00453357">
      <w:pPr>
        <w:pStyle w:val="c12"/>
        <w:rPr>
          <w:sz w:val="28"/>
          <w:szCs w:val="28"/>
        </w:rPr>
      </w:pPr>
      <w:r w:rsidRPr="00453357">
        <w:rPr>
          <w:rStyle w:val="c7"/>
          <w:sz w:val="28"/>
          <w:szCs w:val="28"/>
        </w:rPr>
        <w:t>Выполнение эскиза детали (с натуры). Решение графических задач, в том числе творческих. Определение необходимого и достаточного числа изображений на чертежах. Выбор главного изображения. Чтение и выполнение чертежей, содержащих условности. Решение графических задач, в том числе творческих.</w:t>
      </w:r>
    </w:p>
    <w:p w:rsidR="00453357" w:rsidRPr="00453357" w:rsidRDefault="00453357" w:rsidP="00453357">
      <w:pPr>
        <w:pStyle w:val="c39"/>
        <w:rPr>
          <w:sz w:val="28"/>
          <w:szCs w:val="28"/>
        </w:rPr>
      </w:pPr>
      <w:proofErr w:type="gramStart"/>
      <w:r w:rsidRPr="00453357">
        <w:rPr>
          <w:rStyle w:val="c7"/>
          <w:sz w:val="28"/>
          <w:szCs w:val="28"/>
        </w:rPr>
        <w:t>СЕЧЕНИЯ  И</w:t>
      </w:r>
      <w:proofErr w:type="gramEnd"/>
      <w:r w:rsidRPr="00453357">
        <w:rPr>
          <w:rStyle w:val="c7"/>
          <w:sz w:val="28"/>
          <w:szCs w:val="28"/>
        </w:rPr>
        <w:t xml:space="preserve">  РАЗРЕЗЫ </w:t>
      </w:r>
    </w:p>
    <w:p w:rsidR="00453357" w:rsidRPr="00453357" w:rsidRDefault="00453357" w:rsidP="00453357">
      <w:pPr>
        <w:pStyle w:val="c12"/>
        <w:rPr>
          <w:sz w:val="28"/>
          <w:szCs w:val="28"/>
        </w:rPr>
      </w:pPr>
      <w:r w:rsidRPr="00453357">
        <w:rPr>
          <w:rStyle w:val="c9"/>
          <w:sz w:val="28"/>
          <w:szCs w:val="28"/>
        </w:rPr>
        <w:t xml:space="preserve">  </w:t>
      </w:r>
      <w:r w:rsidRPr="00453357">
        <w:rPr>
          <w:rStyle w:val="c11"/>
          <w:sz w:val="28"/>
          <w:szCs w:val="28"/>
        </w:rPr>
        <w:t>Сечения.</w:t>
      </w:r>
      <w:r w:rsidRPr="00453357">
        <w:rPr>
          <w:rStyle w:val="c7"/>
          <w:sz w:val="28"/>
          <w:szCs w:val="28"/>
        </w:rPr>
        <w:t> Правила выполнения наложенных и вынесенных сечений. Обозначение сечений. Графическое изображение материалов на сечениях. Выполнение сечений предметов.</w:t>
      </w:r>
    </w:p>
    <w:p w:rsidR="00453357" w:rsidRPr="00453357" w:rsidRDefault="00453357" w:rsidP="00453357">
      <w:pPr>
        <w:pStyle w:val="c12"/>
        <w:rPr>
          <w:sz w:val="28"/>
          <w:szCs w:val="28"/>
        </w:rPr>
      </w:pPr>
      <w:r w:rsidRPr="00453357">
        <w:rPr>
          <w:rStyle w:val="c9"/>
          <w:sz w:val="28"/>
          <w:szCs w:val="28"/>
        </w:rPr>
        <w:t> </w:t>
      </w:r>
      <w:r w:rsidRPr="00453357">
        <w:rPr>
          <w:rStyle w:val="c11"/>
          <w:sz w:val="28"/>
          <w:szCs w:val="28"/>
        </w:rPr>
        <w:t>Разрезы.</w:t>
      </w:r>
      <w:r w:rsidRPr="00453357">
        <w:rPr>
          <w:rStyle w:val="c7"/>
          <w:sz w:val="28"/>
          <w:szCs w:val="28"/>
        </w:rPr>
        <w:t xml:space="preserve"> Различия между разрезами и сечениями. Простые разрезы (горизонтальные, фронтальные и профильные). Соединения части вида с частью разреза. Обозначение разрезов. Местные разрезы. Особые случаи </w:t>
      </w:r>
      <w:r w:rsidRPr="00453357">
        <w:rPr>
          <w:rStyle w:val="c7"/>
          <w:sz w:val="28"/>
          <w:szCs w:val="28"/>
        </w:rPr>
        <w:lastRenderedPageBreak/>
        <w:t xml:space="preserve">разрезов. Сложные разрезы (ступенчатый </w:t>
      </w:r>
      <w:proofErr w:type="gramStart"/>
      <w:r w:rsidRPr="00453357">
        <w:rPr>
          <w:rStyle w:val="c7"/>
          <w:sz w:val="28"/>
          <w:szCs w:val="28"/>
        </w:rPr>
        <w:t>и  ломаный</w:t>
      </w:r>
      <w:proofErr w:type="gramEnd"/>
      <w:r w:rsidRPr="00453357">
        <w:rPr>
          <w:rStyle w:val="c7"/>
          <w:sz w:val="28"/>
          <w:szCs w:val="28"/>
        </w:rPr>
        <w:t>). Применение разрезов в аксонометрических проекциях.</w:t>
      </w:r>
    </w:p>
    <w:p w:rsidR="00453357" w:rsidRPr="00453357" w:rsidRDefault="00453357" w:rsidP="004533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85B" w:rsidRDefault="00DA685B">
      <w:r>
        <w:br w:type="page"/>
      </w:r>
    </w:p>
    <w:p w:rsidR="00645AA0" w:rsidRDefault="00645AA0"/>
    <w:tbl>
      <w:tblPr>
        <w:tblW w:w="7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1559"/>
        <w:gridCol w:w="1418"/>
      </w:tblGrid>
      <w:tr w:rsidR="0024242F" w:rsidRPr="00522FBC" w:rsidTr="0024242F">
        <w:trPr>
          <w:trHeight w:val="413"/>
        </w:trPr>
        <w:tc>
          <w:tcPr>
            <w:tcW w:w="959" w:type="dxa"/>
            <w:vMerge w:val="restart"/>
            <w:vAlign w:val="center"/>
          </w:tcPr>
          <w:p w:rsidR="0024242F" w:rsidRPr="00522FBC" w:rsidRDefault="0024242F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3402" w:type="dxa"/>
            <w:vMerge w:val="restart"/>
            <w:vAlign w:val="center"/>
          </w:tcPr>
          <w:p w:rsidR="0024242F" w:rsidRPr="00522FBC" w:rsidRDefault="0024242F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977" w:type="dxa"/>
            <w:gridSpan w:val="2"/>
            <w:vAlign w:val="center"/>
          </w:tcPr>
          <w:p w:rsidR="0024242F" w:rsidRPr="00522FBC" w:rsidRDefault="0024242F" w:rsidP="00645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24242F" w:rsidRPr="00522FBC" w:rsidTr="0024242F">
        <w:trPr>
          <w:trHeight w:val="412"/>
        </w:trPr>
        <w:tc>
          <w:tcPr>
            <w:tcW w:w="959" w:type="dxa"/>
            <w:vMerge/>
            <w:vAlign w:val="center"/>
          </w:tcPr>
          <w:p w:rsidR="0024242F" w:rsidRPr="00522FBC" w:rsidRDefault="0024242F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24242F" w:rsidRPr="00522FBC" w:rsidRDefault="0024242F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4242F" w:rsidRPr="00522FBC" w:rsidRDefault="0024242F" w:rsidP="00645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24242F" w:rsidRPr="00522FBC" w:rsidRDefault="0024242F" w:rsidP="00645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53357" w:rsidRPr="00522FBC" w:rsidTr="00CE66F6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Введение. Инструменты, принадлежности, материалы.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04.09.2018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CE66F6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Понятие о ГОСТах. Формат, рамка, основная надпись.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11.09.2018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CE66F6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Линии чертежа.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18.09.2018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CE66F6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Чертёжный шрифт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25.09.2018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727C33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Нанесение размеров. Масштаб.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02.10.2018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727C33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плоской детали.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09.10.2018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727C33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Общие сведения о проекциях.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16.10.2018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727C33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Проецирование на 2 плоскости.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23.10.2018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727C33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Местные виды. Прямоугольное проецирование.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06.11.2018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24242F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Местные виды. Прямоугольное проецирование.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13.11.2018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EF3DA4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Расположение видов. Задачи на составление чертежей.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20.11.2018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EF3DA4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Моделирование по чертежам.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27.11.2018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EF3DA4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Аксонометрические проекции деталей.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04.12.2018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EF3DA4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Построение аксонометрических проекций.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11.12.2018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300A72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Технический рисунок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18.12.2018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300A72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Анализ геометрической формы предметов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25.12.2018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300A72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Чертежи и аксонометрические проекции геометрических тел.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15.01.2019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300A72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Проекции вершин, рёбер и граней предмета.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22.01.2019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300A72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и наглядное изображение.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29.01.2019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300A72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Порядок построения изображений на чертежах.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05.02.2019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300A72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детали в трёх видах по двум данным.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12.02.2019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300A72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Нанесение размеров с учётом формы предмета.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19.02.2019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300A72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Чтение чертежей.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26.02.2019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373317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Эскиз и технический рисунок детали.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05.03.2019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373317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Эскиз и технический рисунок детали.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12.03.2019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373317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Эскиз и технический рисунок детали.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19.03.2019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DB1B6E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Общие понятия о преобразованиях фигур.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02.04.2019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DB1B6E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детали в трёх видах.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09.04.2019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DB1B6E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детали в трёх видах.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16.04.2019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24242F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402" w:type="dxa"/>
            <w:vAlign w:val="center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детали в трёх видах.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23.04.2019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0D54BA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Графический диктант.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30.04.2019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0D54BA"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Геометрические построения.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07.05.2019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24242F">
        <w:trPr>
          <w:trHeight w:val="619"/>
        </w:trPr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с элементами конструирования.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14.05.2019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24242F">
        <w:trPr>
          <w:trHeight w:val="619"/>
        </w:trPr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с элементами конструирования.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21.05.2019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357" w:rsidRPr="00522FBC" w:rsidTr="0024242F">
        <w:trPr>
          <w:trHeight w:val="619"/>
        </w:trPr>
        <w:tc>
          <w:tcPr>
            <w:tcW w:w="959" w:type="dxa"/>
            <w:vAlign w:val="center"/>
          </w:tcPr>
          <w:p w:rsidR="00453357" w:rsidRPr="00522FBC" w:rsidRDefault="00453357" w:rsidP="004533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с элементами конструирования.</w:t>
            </w:r>
          </w:p>
        </w:tc>
        <w:tc>
          <w:tcPr>
            <w:tcW w:w="1559" w:type="dxa"/>
          </w:tcPr>
          <w:p w:rsidR="00453357" w:rsidRDefault="00453357" w:rsidP="0045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28.05.2019</w:t>
            </w:r>
          </w:p>
        </w:tc>
        <w:tc>
          <w:tcPr>
            <w:tcW w:w="1418" w:type="dxa"/>
          </w:tcPr>
          <w:p w:rsidR="00453357" w:rsidRPr="00522FBC" w:rsidRDefault="00453357" w:rsidP="00453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493B" w:rsidRPr="00522FBC" w:rsidRDefault="0067493B">
      <w:pPr>
        <w:rPr>
          <w:rFonts w:ascii="Times New Roman" w:hAnsi="Times New Roman" w:cs="Times New Roman"/>
          <w:sz w:val="24"/>
          <w:szCs w:val="24"/>
        </w:rPr>
      </w:pPr>
    </w:p>
    <w:sectPr w:rsidR="0067493B" w:rsidRPr="00522FBC" w:rsidSect="00645AA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9207B"/>
    <w:multiLevelType w:val="multilevel"/>
    <w:tmpl w:val="A2E6C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8334A"/>
    <w:multiLevelType w:val="multilevel"/>
    <w:tmpl w:val="9BE29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E2CE3"/>
    <w:multiLevelType w:val="multilevel"/>
    <w:tmpl w:val="8F403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930D47"/>
    <w:multiLevelType w:val="multilevel"/>
    <w:tmpl w:val="FE9EC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15059F"/>
    <w:multiLevelType w:val="multilevel"/>
    <w:tmpl w:val="C324C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7C5F00"/>
    <w:multiLevelType w:val="multilevel"/>
    <w:tmpl w:val="0F822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0370C7"/>
    <w:multiLevelType w:val="multilevel"/>
    <w:tmpl w:val="BAD0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4C2F65"/>
    <w:multiLevelType w:val="multilevel"/>
    <w:tmpl w:val="EB82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4475AC"/>
    <w:multiLevelType w:val="multilevel"/>
    <w:tmpl w:val="1250F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E004AA"/>
    <w:multiLevelType w:val="multilevel"/>
    <w:tmpl w:val="4A82D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E54CC6"/>
    <w:multiLevelType w:val="multilevel"/>
    <w:tmpl w:val="0B42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DE6"/>
    <w:rsid w:val="00057DD6"/>
    <w:rsid w:val="000A00B4"/>
    <w:rsid w:val="00211DE6"/>
    <w:rsid w:val="0024242F"/>
    <w:rsid w:val="003522C0"/>
    <w:rsid w:val="00382091"/>
    <w:rsid w:val="00453357"/>
    <w:rsid w:val="004F3D40"/>
    <w:rsid w:val="00522FBC"/>
    <w:rsid w:val="00627FA6"/>
    <w:rsid w:val="00641F05"/>
    <w:rsid w:val="00645AA0"/>
    <w:rsid w:val="0067493B"/>
    <w:rsid w:val="0072067B"/>
    <w:rsid w:val="00723201"/>
    <w:rsid w:val="00AA4659"/>
    <w:rsid w:val="00DA685B"/>
    <w:rsid w:val="00DD0696"/>
    <w:rsid w:val="00FA141A"/>
    <w:rsid w:val="00FC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FD13B-684B-4444-BC85-EC9F83C9D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522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522C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DD0696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styleId="a6">
    <w:name w:val="No Spacing"/>
    <w:uiPriority w:val="1"/>
    <w:qFormat/>
    <w:rsid w:val="00645AA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7">
    <w:name w:val="c17"/>
    <w:basedOn w:val="a"/>
    <w:rsid w:val="00723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23201"/>
  </w:style>
  <w:style w:type="character" w:styleId="a7">
    <w:name w:val="Hyperlink"/>
    <w:basedOn w:val="a0"/>
    <w:uiPriority w:val="99"/>
    <w:semiHidden/>
    <w:unhideWhenUsed/>
    <w:rsid w:val="00723201"/>
    <w:rPr>
      <w:color w:val="0000FF"/>
      <w:u w:val="single"/>
    </w:rPr>
  </w:style>
  <w:style w:type="character" w:customStyle="1" w:styleId="c15">
    <w:name w:val="c15"/>
    <w:basedOn w:val="a0"/>
    <w:rsid w:val="00723201"/>
  </w:style>
  <w:style w:type="paragraph" w:customStyle="1" w:styleId="c21">
    <w:name w:val="c21"/>
    <w:basedOn w:val="a"/>
    <w:rsid w:val="00723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723201"/>
  </w:style>
  <w:style w:type="paragraph" w:customStyle="1" w:styleId="c12">
    <w:name w:val="c12"/>
    <w:basedOn w:val="a"/>
    <w:rsid w:val="00DA6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A685B"/>
  </w:style>
  <w:style w:type="character" w:customStyle="1" w:styleId="c7">
    <w:name w:val="c7"/>
    <w:basedOn w:val="a0"/>
    <w:rsid w:val="00453357"/>
  </w:style>
  <w:style w:type="paragraph" w:customStyle="1" w:styleId="c22">
    <w:name w:val="c22"/>
    <w:basedOn w:val="a"/>
    <w:rsid w:val="00453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453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453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53357"/>
  </w:style>
  <w:style w:type="character" w:customStyle="1" w:styleId="c11">
    <w:name w:val="c11"/>
    <w:basedOn w:val="a0"/>
    <w:rsid w:val="00453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9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53EDD-DA0A-46F9-BDA5-FA72B9CB5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1494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10</cp:revision>
  <cp:lastPrinted>2018-04-09T21:41:00Z</cp:lastPrinted>
  <dcterms:created xsi:type="dcterms:W3CDTF">2017-03-12T19:17:00Z</dcterms:created>
  <dcterms:modified xsi:type="dcterms:W3CDTF">2018-08-24T04:47:00Z</dcterms:modified>
</cp:coreProperties>
</file>